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F6" w:rsidRDefault="001D0F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594567</wp:posOffset>
            </wp:positionV>
            <wp:extent cx="5943600" cy="1310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1 at 12.15.0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F6">
        <w:t xml:space="preserve">Skin color is determined by two genes – TYR and MC1R. The amount of MC1R produced is determined by the regulator protein cAMP. </w:t>
      </w:r>
      <w:r>
        <w:t xml:space="preserve">The more cAMP, the more MC1R produced and the more eumelanin produced resulting in darker skin pigment. </w:t>
      </w:r>
    </w:p>
    <w:p w:rsidR="001D0F7E" w:rsidRDefault="001D0F7E"/>
    <w:p w:rsidR="001D0F7E" w:rsidRDefault="001D0F7E"/>
    <w:p w:rsidR="001D0F7E" w:rsidRDefault="001D0F7E"/>
    <w:p w:rsidR="001D0F7E" w:rsidRDefault="001D0F7E"/>
    <w:p w:rsidR="001D0F7E" w:rsidRDefault="001D0F7E"/>
    <w:p w:rsidR="001D0F7E" w:rsidRDefault="001D0F7E"/>
    <w:p w:rsidR="001D0F7E" w:rsidRDefault="001D0F7E"/>
    <w:p w:rsidR="001D0F7E" w:rsidRDefault="001D0F7E"/>
    <w:p w:rsidR="001D0F7E" w:rsidRDefault="001D0F7E">
      <w:r w:rsidRPr="001D0F7E">
        <w:rPr>
          <w:b/>
        </w:rPr>
        <w:t>Important Information:</w:t>
      </w:r>
      <w:r>
        <w:t xml:space="preserve"> Assume the MC1R and cAMP gene are both located on chromosome 16. For purposes of this case, assume all individuals have a functional tyrosinase.</w:t>
      </w:r>
    </w:p>
    <w:p w:rsidR="001D0F7E" w:rsidRDefault="00660C1A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3965885</wp:posOffset>
            </wp:positionH>
            <wp:positionV relativeFrom="paragraph">
              <wp:posOffset>17735</wp:posOffset>
            </wp:positionV>
            <wp:extent cx="1149350" cy="1116330"/>
            <wp:effectExtent l="0" t="0" r="635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11 at 12.21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F7E" w:rsidRDefault="001D0F7E">
      <w:r>
        <w:t>The MC1R gene has two versions:</w:t>
      </w:r>
    </w:p>
    <w:p w:rsidR="001D0F7E" w:rsidRPr="001D0F7E" w:rsidRDefault="001D0F7E">
      <w:pPr>
        <w:rPr>
          <w:b/>
        </w:rPr>
      </w:pPr>
      <w:r>
        <w:tab/>
      </w:r>
      <w:r>
        <w:rPr>
          <w:b/>
        </w:rPr>
        <w:t>H = functional</w:t>
      </w:r>
      <w:r>
        <w:rPr>
          <w:b/>
        </w:rPr>
        <w:tab/>
      </w:r>
      <w:r w:rsidRPr="001D0F7E">
        <w:rPr>
          <w:b/>
        </w:rPr>
        <w:t>h = non-functional</w:t>
      </w:r>
    </w:p>
    <w:p w:rsidR="001D0F7E" w:rsidRDefault="001D0F7E"/>
    <w:p w:rsidR="001D0F7E" w:rsidRDefault="001D0F7E">
      <w:r>
        <w:t>The cAMP gene has two versions:</w:t>
      </w:r>
    </w:p>
    <w:p w:rsidR="001D0F7E" w:rsidRPr="001D0F7E" w:rsidRDefault="001D0F7E">
      <w:pPr>
        <w:rPr>
          <w:b/>
        </w:rPr>
      </w:pPr>
      <w:r>
        <w:tab/>
      </w:r>
      <w:r w:rsidRPr="001D0F7E">
        <w:rPr>
          <w:b/>
        </w:rPr>
        <w:t xml:space="preserve">F </w:t>
      </w:r>
      <w:r>
        <w:rPr>
          <w:b/>
        </w:rPr>
        <w:t>= functional</w:t>
      </w:r>
      <w:r>
        <w:rPr>
          <w:b/>
        </w:rPr>
        <w:tab/>
      </w:r>
      <w:r w:rsidRPr="001D0F7E">
        <w:rPr>
          <w:b/>
        </w:rPr>
        <w:t>f = non-functional</w:t>
      </w:r>
    </w:p>
    <w:p w:rsidR="001D0F7E" w:rsidRDefault="001D0F7E"/>
    <w:p w:rsidR="001D0F7E" w:rsidRDefault="001D0F7E">
      <w:r>
        <w:t>The dad is heterozygous for both genes</w:t>
      </w:r>
      <w:r w:rsidR="001A3BE5">
        <w:t xml:space="preserve"> (both dominant on one chromosome)</w:t>
      </w:r>
      <w:r>
        <w:t xml:space="preserve"> and mom is homozygous dominant for MC1R and </w:t>
      </w:r>
      <w:r w:rsidR="00311FE6">
        <w:t>has one functioning copy of the cAMP gene, the other is non-functioning.</w:t>
      </w:r>
      <w:r>
        <w:t xml:space="preserve"> </w:t>
      </w:r>
    </w:p>
    <w:p w:rsidR="001D0F7E" w:rsidRDefault="001D0F7E"/>
    <w:p w:rsidR="001D0F7E" w:rsidRDefault="004958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191386</wp:posOffset>
            </wp:positionH>
            <wp:positionV relativeFrom="paragraph">
              <wp:posOffset>360769</wp:posOffset>
            </wp:positionV>
            <wp:extent cx="6316345" cy="4029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3-11 at 12.22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7E">
        <w:t xml:space="preserve">Complete the model of what the genetic possibilities will be! Assume that </w:t>
      </w:r>
      <w:r w:rsidR="001D0F7E" w:rsidRPr="00495869">
        <w:rPr>
          <w:b/>
        </w:rPr>
        <w:t>crossing over</w:t>
      </w:r>
      <w:r w:rsidR="001D0F7E">
        <w:t xml:space="preserve"> will happen one time in </w:t>
      </w:r>
      <w:r w:rsidR="00BE547D">
        <w:t>D</w:t>
      </w:r>
      <w:bookmarkStart w:id="0" w:name="_GoBack"/>
      <w:bookmarkEnd w:id="0"/>
      <w:r w:rsidR="001D0F7E">
        <w:t xml:space="preserve">ad.  </w:t>
      </w:r>
    </w:p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/>
    <w:p w:rsidR="00495869" w:rsidRDefault="00495869">
      <w:r>
        <w:t>What are all possible outcomes of fertilization between mom and dad?</w:t>
      </w:r>
    </w:p>
    <w:p w:rsidR="006C53F5" w:rsidRDefault="006C53F5"/>
    <w:p w:rsidR="006C53F5" w:rsidRDefault="006C53F5">
      <w:r>
        <w:t>What would mom and dad’s cells look like after mitosis?</w:t>
      </w:r>
    </w:p>
    <w:sectPr w:rsidR="006C53F5" w:rsidSect="001D0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F6"/>
    <w:rsid w:val="000525DC"/>
    <w:rsid w:val="001A3BE5"/>
    <w:rsid w:val="001D0F7E"/>
    <w:rsid w:val="00212DF6"/>
    <w:rsid w:val="00311FE6"/>
    <w:rsid w:val="00495869"/>
    <w:rsid w:val="00660C1A"/>
    <w:rsid w:val="006C53F5"/>
    <w:rsid w:val="00922375"/>
    <w:rsid w:val="00BE547D"/>
    <w:rsid w:val="00D12E47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29B3"/>
  <w14:defaultImageDpi w14:val="32767"/>
  <w15:chartTrackingRefBased/>
  <w15:docId w15:val="{C6F449DE-578E-CF48-8FDF-D7F91E5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Carruthers, Jessica</dc:creator>
  <cp:keywords/>
  <dc:description/>
  <cp:lastModifiedBy>Carruthers, Jessica</cp:lastModifiedBy>
  <cp:revision>8</cp:revision>
  <dcterms:created xsi:type="dcterms:W3CDTF">2018-03-11T16:02:00Z</dcterms:created>
  <dcterms:modified xsi:type="dcterms:W3CDTF">2018-03-11T16:32:00Z</dcterms:modified>
</cp:coreProperties>
</file>