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contextualSpacing w:val="0"/>
        <w:jc w:val="left"/>
        <w:rPr>
          <w:rFonts w:ascii="Calibri" w:cs="Calibri" w:eastAsia="Calibri" w:hAnsi="Calibri"/>
          <w:b w:val="0"/>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Topic Review Guide</w:t>
      </w:r>
      <w:r w:rsidDel="00000000" w:rsidR="00000000" w:rsidRPr="00000000">
        <w:rPr>
          <w:rFonts w:ascii="Calibri" w:cs="Calibri" w:eastAsia="Calibri" w:hAnsi="Calibri"/>
          <w:b w:val="0"/>
          <w:i w:val="0"/>
          <w:smallCaps w:val="1"/>
          <w:strike w:val="0"/>
          <w:color w:val="000000"/>
          <w:sz w:val="32"/>
          <w:szCs w:val="32"/>
          <w:u w:val="none"/>
          <w:shd w:fill="auto" w:val="clear"/>
          <w:vertAlign w:val="baseline"/>
          <w:rtl w:val="0"/>
        </w:rPr>
        <w:t xml:space="preserve">:  Cell Communication #</w:t>
      </w:r>
      <w:r w:rsidDel="00000000" w:rsidR="00000000" w:rsidRPr="00000000">
        <w:rPr>
          <w:rFonts w:ascii="Calibri" w:cs="Calibri" w:eastAsia="Calibri" w:hAnsi="Calibri"/>
          <w:smallCaps w:val="1"/>
          <w:sz w:val="32"/>
          <w:szCs w:val="32"/>
          <w:rtl w:val="0"/>
        </w:rPr>
        <w:t xml:space="preserve">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contextualSpacing w:val="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1"/>
          <w:strike w:val="0"/>
          <w:color w:val="000000"/>
          <w:sz w:val="32"/>
          <w:szCs w:val="32"/>
          <w:u w:val="none"/>
          <w:shd w:fill="auto" w:val="clear"/>
          <w:vertAlign w:val="baseline"/>
          <w:rtl w:val="0"/>
        </w:rPr>
        <w:tab/>
        <w:t xml:space="preserve">Human Nervous System – Local Signaling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Key Concepts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Neuron organization and structure reflect function in information transfer</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Ion pumps and ion channels maintain the resting potential of a neuron</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potentials are the signals conducted by axons</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Neurons communicate with other cells at synapses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Nervous systems consists of circuits of neurons and supporting cells</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vertebrate brain is regionally specialized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2794000</wp:posOffset>
                </wp:positionH>
                <wp:positionV relativeFrom="paragraph">
                  <wp:posOffset>76200</wp:posOffset>
                </wp:positionV>
                <wp:extent cx="4048125" cy="1254125"/>
                <wp:effectExtent b="0" l="0" r="0" t="0"/>
                <wp:wrapSquare wrapText="bothSides" distB="0" distT="0" distL="114300" distR="114300"/>
                <wp:docPr id="4" name=""/>
                <a:graphic>
                  <a:graphicData uri="http://schemas.microsoft.com/office/word/2010/wordprocessingShape">
                    <wps:wsp>
                      <wps:cNvSpPr/>
                      <wps:cNvPr id="3" name="Shape 3"/>
                      <wps:spPr>
                        <a:xfrm>
                          <a:off x="3330510" y="3159605"/>
                          <a:ext cx="4030980" cy="1240790"/>
                        </a:xfrm>
                        <a:custGeom>
                          <a:pathLst>
                            <a:path extrusionOk="0" h="120000" w="120000">
                              <a:moveTo>
                                <a:pt x="0" y="0"/>
                              </a:moveTo>
                              <a:lnTo>
                                <a:pt x="0" y="120000"/>
                              </a:lnTo>
                              <a:lnTo>
                                <a:pt x="120000" y="120000"/>
                              </a:lnTo>
                              <a:lnTo>
                                <a:pt x="120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2794000</wp:posOffset>
                </wp:positionH>
                <wp:positionV relativeFrom="paragraph">
                  <wp:posOffset>76200</wp:posOffset>
                </wp:positionV>
                <wp:extent cx="4048125" cy="125412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4048125" cy="1254125"/>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drawing>
          <wp:inline distB="0" distT="0" distL="0" distR="0">
            <wp:extent cx="3787279" cy="1063921"/>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87279" cy="106392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Read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48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Campbell Biology Online Tasks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THREE activities for CH 48 and take the 15 question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Activities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Quiz.</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BioFlix: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Neurons 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take the 5 question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BioFlix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Quiz.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(Tutorial may also be helpful)</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BioFlix: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Synapses 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take the 5 question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BioFlix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Quiz.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(Tutorial may also be helpful)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Supplementary Resources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Click the links below for more information to help you learn more about this lesson.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Bozeman Biology’s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The Nervous System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video. </w:t>
      </w:r>
      <w:r w:rsidDel="00000000" w:rsidR="00000000" w:rsidRPr="00000000">
        <w:rPr>
          <w:rtl w:val="0"/>
        </w:rPr>
      </w:r>
    </w:p>
    <w:p w:rsidR="00000000" w:rsidDel="00000000" w:rsidP="00000000" w:rsidRDefault="00000000" w:rsidRPr="00000000">
      <w:pPr>
        <w:pStyle w:val="Heading3"/>
        <w:numPr>
          <w:ilvl w:val="0"/>
          <w:numId w:val="1"/>
        </w:numPr>
        <w:spacing w:after="2" w:before="2" w:line="276" w:lineRule="auto"/>
        <w:ind w:left="720" w:hanging="360"/>
        <w:contextualSpacing w:val="0"/>
        <w:rPr>
          <w:b w:val="0"/>
          <w:color w:val="000000"/>
          <w:sz w:val="20"/>
          <w:szCs w:val="20"/>
          <w:shd w:fill="fbfbfb" w:val="clear"/>
        </w:rPr>
      </w:pPr>
      <w:r w:rsidDel="00000000" w:rsidR="00000000" w:rsidRPr="00000000">
        <w:rPr>
          <w:rFonts w:ascii="Arial" w:cs="Arial" w:eastAsia="Arial" w:hAnsi="Arial"/>
          <w:b w:val="0"/>
          <w:color w:val="000000"/>
          <w:sz w:val="20"/>
          <w:szCs w:val="20"/>
          <w:rtl w:val="0"/>
        </w:rPr>
        <w:t xml:space="preserve">Crash Course Biology’s video:</w:t>
      </w:r>
      <w:r w:rsidDel="00000000" w:rsidR="00000000" w:rsidRPr="00000000">
        <w:rPr>
          <w:rFonts w:ascii="Arial" w:cs="Arial" w:eastAsia="Arial" w:hAnsi="Arial"/>
          <w:b w:val="0"/>
          <w:sz w:val="20"/>
          <w:szCs w:val="20"/>
          <w:rtl w:val="0"/>
        </w:rPr>
        <w:t xml:space="preserve"> </w:t>
      </w:r>
      <w:hyperlink r:id="rId9">
        <w:r w:rsidDel="00000000" w:rsidR="00000000" w:rsidRPr="00000000">
          <w:rPr>
            <w:rFonts w:ascii="Arial" w:cs="Arial" w:eastAsia="Arial" w:hAnsi="Arial"/>
            <w:b w:val="0"/>
            <w:color w:val="0000ff"/>
            <w:sz w:val="20"/>
            <w:szCs w:val="20"/>
            <w:u w:val="single"/>
            <w:shd w:fill="fbfbfb" w:val="clear"/>
            <w:rtl w:val="0"/>
          </w:rPr>
          <w:t xml:space="preserve">The Nervous System</w:t>
        </w:r>
      </w:hyperlink>
      <w:r w:rsidDel="00000000" w:rsidR="00000000" w:rsidRPr="00000000">
        <w:rPr>
          <w:rFonts w:ascii="Arial" w:cs="Arial" w:eastAsia="Arial" w:hAnsi="Arial"/>
          <w:b w:val="0"/>
          <w:sz w:val="20"/>
          <w:szCs w:val="20"/>
          <w:shd w:fill="fbfbfb" w:val="clear"/>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McGraw Hill Animation: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Neuron Action Potential</w:t>
        </w:r>
      </w:hyperlink>
      <w:r w:rsidDel="00000000" w:rsidR="00000000" w:rsidRPr="00000000">
        <w:fldChar w:fldCharType="begin"/>
        <w:instrText xml:space="preserve"> HYPERLINK "http://highered.mcgraw-hill.com/sites/0072495855/student_view0/chapter14/animation__the_nerve_impulse.html"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Harvard Animation: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Neuron Action Potential</w:t>
        </w:r>
      </w:hyperlink>
      <w:r w:rsidDel="00000000" w:rsidR="00000000" w:rsidRPr="00000000">
        <w:fldChar w:fldCharType="begin"/>
        <w:instrText xml:space="preserve"> HYPERLINK "http://outreach.mcb.harvard.edu/animations/actionpotential_short.swf"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McGraw Hill Animation: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Transmission Across a Synapse</w:t>
        </w:r>
      </w:hyperlink>
      <w:r w:rsidDel="00000000" w:rsidR="00000000" w:rsidRPr="00000000">
        <w:fldChar w:fldCharType="begin"/>
        <w:instrText xml:space="preserve"> HYPERLINK "http://highered.mcgraw-hill.com/sites/0072495855/student_view0/chapter14/animation__transmission_across_a_synapse.html"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Harvard Animation: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Synaptic Transmission</w:t>
        </w:r>
      </w:hyperlink>
      <w:r w:rsidDel="00000000" w:rsidR="00000000" w:rsidRPr="00000000">
        <w:fldChar w:fldCharType="begin"/>
        <w:instrText xml:space="preserve"> HYPERLINK "http://outreach.mcb.harvard.edu/animations/synaptic.swf"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Brainline.org: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Interactive Brain Basics</w:t>
        </w:r>
      </w:hyperlink>
      <w:r w:rsidDel="00000000" w:rsidR="00000000" w:rsidRPr="00000000">
        <w:fldChar w:fldCharType="begin"/>
        <w:instrText xml:space="preserve"> HYPERLINK "http://www.brainline.org/multimedia/interactive_brain/the_human_brain.html?gclid=CNDE26npk7gCFRFgMgodBjgAZw"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fldChar w:fldCharType="begin"/>
        <w:instrText xml:space="preserve"> HYPERLINK "http://www.brainline.org/multimedia/interactive_brain/the_human_brain.html?gclid=CNDE26npk7gCFRFgMgodBjgAZw"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Key Terms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Here is a list of key terms and concepts you will hear about and see during these podcasts and chapter readings. Get to know them!  Be able to connect them to one another using a concept map.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188.0" w:type="dxa"/>
        <w:jc w:val="left"/>
        <w:tblInd w:w="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2547"/>
        <w:gridCol w:w="2547"/>
        <w:gridCol w:w="2547"/>
        <w:gridCol w:w="2547"/>
        <w:tblGridChange w:id="0">
          <w:tblGrid>
            <w:gridCol w:w="2547"/>
            <w:gridCol w:w="2547"/>
            <w:gridCol w:w="2547"/>
            <w:gridCol w:w="2547"/>
          </w:tblGrid>
        </w:tblGridChange>
      </w:tblGrid>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Neuron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Dendrite</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Schwann cells</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Depolarization</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Sensory neuron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Cell body</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Myelin sheath</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Hyperpolarization </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Motor neuron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Axon hillock</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Nodes of Ranvier</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Threshold</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Interneurons</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Axon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Saltatory conduction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Synaptic cleft</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Central nervous system (CNS)</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Synaptic terminals</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Membrane potential</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Presynaptic membrane</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Peripheral nervous system (PNS)</w:t>
            </w: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Synapse</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Resting potential</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Postsynaptic membrane</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Reflexes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Neurotransmitter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Action potential</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Cerebellum</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Central canal</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White matter</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Forebrain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Dicephalon</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Ventricles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Motor system</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Midbrain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Thalamus</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Cerebrospinal fluid</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Autonomic system</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Hindbrain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Hypothalamus </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Gray matter</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Sympathetic division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Brainstem </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Cerebrum</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Parasympathetic division</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Pons</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Corpus collosum </w:t>
            </w:r>
          </w:p>
        </w:tc>
      </w:tr>
      <w:tr>
        <w:trPr>
          <w:trHeight w:val="240" w:hRule="atLeast"/>
        </w:trPr>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998"/>
              </w:tabs>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Medulla oblongata</w:t>
            </w:r>
          </w:p>
        </w:tc>
        <w:tc>
          <w:tcPr>
            <w:shd w:fill="auto" w:val="clear"/>
            <w:tcMar>
              <w:top w:w="0.0" w:type="dxa"/>
              <w:left w:w="108.0" w:type="dxa"/>
              <w:bottom w:w="0.0" w:type="dxa"/>
              <w:right w:w="108.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Recall and Review</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the lecture in the video and your textbook to help you answer these questions in your BILL.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single"/>
          <w:shd w:fill="auto" w:val="clear"/>
          <w:vertAlign w:val="baseline"/>
          <w:rtl w:val="0"/>
        </w:rPr>
        <w:t xml:space="preserve">Chapter 48: Neurons, Synapses, and Signaling</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Distinguish between the three basic types of neurons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make a drawing that illustrates the relationship between the three types of neurons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 drawing of a neuron, label the anatomy of the neuron on your drawing, and discuss the function of each anatomical strucuture.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 drawing of the membrane of a neuron’s axon at resting potential.  Explain the distribution of ions during the resting potential and how this creates a polarity along the axon’s membrane.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 out Figure #1 at the end of this handout and paste it into your BILL. Label your drawing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explain,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your own words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what is happening at the neuronal membrane during each phase (specifically explain which channels in the membrane are open/closed during each phase, and the direction of ion movement across the membrane).</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 drawing of a synapse.    Label the diagram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describe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your own words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that leads to release of neurotransmitter, and what happens at the synapse.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the THREE possible fates of a neurotransmitter after they are released from the receptor sites of the ion-gated channels.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function of acetylcholinesterase, and the effect to the body if that function is inhibited.</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following neurotransmitters describe their secretion sites, their chemical origins, and their general effects in the human body</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Acetylcholine</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Epinephrine</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Norepinephrine </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Dopamine </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Serotonin </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Gamma aminobutyric acid (GABA)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the drug Prozac and explain its mode of action on neurons in the brain.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is the synapse a particularly good target for drugs and toxins?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why each of the following aspects of neuron structure is important to neuron function: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inputs, one output</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unidirectional flow of nervous signals</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polarized membrane</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or nothing” binary nervous signaling system</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myelin sheath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Things you should make sure you understand: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(Feel free to ask questions about them in class)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anatomy of a neuron.</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mechanisms of impulse transmission in a neuron.</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process that leads to release of neurotransmitter, and what happens at the synapse.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872"/>
        </w:tabs>
        <w:spacing w:after="0" w:before="0" w:line="240" w:lineRule="auto"/>
        <w:ind w:left="0" w:right="0" w:firstLine="0"/>
        <w:contextualSpacing w:val="0"/>
        <w:jc w:val="left"/>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8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Learn More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more information on the human nervous system, use the links below: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Figure #1 – cut it out and paste in your BILL for question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861529" cy="2175595"/>
            <wp:effectExtent b="0" l="0" r="0" t="0"/>
            <wp:docPr id="2"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861529" cy="217559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1168400</wp:posOffset>
                </wp:positionH>
                <wp:positionV relativeFrom="paragraph">
                  <wp:posOffset>0</wp:posOffset>
                </wp:positionV>
                <wp:extent cx="3248025" cy="2689225"/>
                <wp:effectExtent b="0" l="0" r="0" t="0"/>
                <wp:wrapSquare wrapText="bothSides" distB="0" distT="0" distL="114300" distR="114300"/>
                <wp:docPr id="3" name=""/>
                <a:graphic>
                  <a:graphicData uri="http://schemas.microsoft.com/office/word/2010/wordprocessingShape">
                    <wps:wsp>
                      <wps:cNvSpPr/>
                      <wps:cNvPr id="2" name="Shape 2"/>
                      <wps:spPr>
                        <a:xfrm>
                          <a:off x="3731513" y="2442055"/>
                          <a:ext cx="3228975" cy="2675890"/>
                        </a:xfrm>
                        <a:custGeom>
                          <a:pathLst>
                            <a:path extrusionOk="0" h="120000" w="120000">
                              <a:moveTo>
                                <a:pt x="0" y="0"/>
                              </a:moveTo>
                              <a:lnTo>
                                <a:pt x="0" y="119999"/>
                              </a:lnTo>
                              <a:lnTo>
                                <a:pt x="120000" y="119999"/>
                              </a:lnTo>
                              <a:lnTo>
                                <a:pt x="120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1168400</wp:posOffset>
                </wp:positionH>
                <wp:positionV relativeFrom="paragraph">
                  <wp:posOffset>0</wp:posOffset>
                </wp:positionV>
                <wp:extent cx="3248025" cy="268922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248025" cy="2689225"/>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7" w:type="default"/>
      <w:pgSz w:h="15840" w:w="12240"/>
      <w:pgMar w:bottom="720" w:top="1008" w:left="1008" w:right="100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5760"/>
        <w:tab w:val="right" w:pos="1008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Created by Mark Eberhard</w:t>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5760"/>
        <w:tab w:val="right" w:pos="1008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work by Lee Ferguson &amp; David Knuffke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Helvetica Neue" w:cs="Helvetica Neue" w:eastAsia="Helvetica Neue" w:hAnsi="Helvetica Neue"/>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outreach.mcb.harvard.edu/animations/actionpotential_short.swf" TargetMode="External"/><Relationship Id="rId10" Type="http://schemas.openxmlformats.org/officeDocument/2006/relationships/hyperlink" Target="http://highered.mcgraw-hill.com/sites/0072495855/student_view0/chapter14/animation__the_nerve_impulse.html" TargetMode="External"/><Relationship Id="rId13" Type="http://schemas.openxmlformats.org/officeDocument/2006/relationships/hyperlink" Target="http://outreach.mcb.harvard.edu/animations/synaptic.swf" TargetMode="External"/><Relationship Id="rId12" Type="http://schemas.openxmlformats.org/officeDocument/2006/relationships/hyperlink" Target="http://highered.mcgraw-hill.com/sites/0072495855/student_view0/chapter14/animation__transmission_across_a_synaps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x4PPZCLnVkA&amp;list=PL3EED4C1D684D3ADF" TargetMode="External"/><Relationship Id="rId15" Type="http://schemas.openxmlformats.org/officeDocument/2006/relationships/image" Target="media/image4.jpg"/><Relationship Id="rId14" Type="http://schemas.openxmlformats.org/officeDocument/2006/relationships/hyperlink" Target="http://www.brainline.org/multimedia/interactive_brain/the_human_brain.html?gclid=CNDE26npk7gCFRFgMgodBjgAZw" TargetMode="External"/><Relationship Id="rId17" Type="http://schemas.openxmlformats.org/officeDocument/2006/relationships/footer" Target="footer1.xm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2.jpg"/><Relationship Id="rId8" Type="http://schemas.openxmlformats.org/officeDocument/2006/relationships/hyperlink" Target="http://www.youtube.com/watch?v=UabDiuTtU0M&amp;feature=plcp&amp;context=C4a5e39fVDvjVQa1PpcFNSsPuVWdxz_FAAs1itm0Pt10t7A7AdIj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